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Рассмотрено на заседании цикловой комиссии «____»______________20____г.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 №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Зам. директора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учебной работе Куратцевой И.Н.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обучающегося________________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Группы______________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Специальность_________________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  <w:sectPr>
          <w:headerReference r:id="rId7" w:type="default"/>
          <w:pgSz w:h="16838" w:w="11906" w:orient="portrait"/>
          <w:pgMar w:bottom="1134" w:top="1134" w:left="1701" w:right="850" w:header="708" w:footer="708"/>
          <w:pgNumType w:start="1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утвердить тему выпускной квалификационной работы: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continuous"/>
          <w:pgSz w:h="16838" w:w="11906" w:orient="portrait"/>
          <w:pgMar w:bottom="1134" w:top="1134" w:left="1701" w:right="850" w:header="708" w:footer="708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«____»______________20____г.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ind w:left="708"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(подпись)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Наименование темы согласовано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6838" w:w="11906" w:orient="portrait"/>
          <w:pgMar w:bottom="1134" w:top="1134" w:left="1701" w:right="850" w:header="708" w:footer="708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Руководитель_________________________/__________________/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«____»______________20____г.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477F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2477F1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2477F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X4K2FtEUGy9+MQWLwdRgXInwA==">AMUW2mUC7dzAIaaVbrlE5vvXQW/X73jhjkRNdfVnfBB54a4SDapliWT6ArKSPhuCiacOhk1rfxu3+V4sYLCoz0hnOSW8t/LcOoNAOnmNO1v78LQivBylFr93MKecxxVYUZRwaSJSrqui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2018-11-13T08:55:00Z</dcterms:created>
  <dc:creator>Методист</dc:creator>
</cp:coreProperties>
</file>